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42" w:rsidRDefault="00EB1342" w:rsidP="00EB1342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仿宋_GB2312" w:eastAsia="仿宋_GB2312" w:hAnsi="Times New Roman"/>
          <w:kern w:val="2"/>
          <w:sz w:val="32"/>
          <w:szCs w:val="32"/>
        </w:rPr>
      </w:pPr>
      <w:r w:rsidRPr="00792934">
        <w:rPr>
          <w:rFonts w:ascii="仿宋_GB2312" w:eastAsia="仿宋_GB2312" w:hAnsi="Times New Roman"/>
          <w:kern w:val="2"/>
          <w:sz w:val="32"/>
          <w:szCs w:val="32"/>
        </w:rPr>
        <w:t> </w:t>
      </w:r>
      <w:r w:rsidRPr="00AE534E">
        <w:rPr>
          <w:rFonts w:ascii="黑体" w:eastAsia="黑体" w:hAnsi="黑体" w:cs="宋体" w:hint="eastAsia"/>
          <w:sz w:val="32"/>
          <w:szCs w:val="32"/>
        </w:rPr>
        <w:t>案例</w:t>
      </w:r>
      <w:r>
        <w:rPr>
          <w:rFonts w:ascii="黑体" w:eastAsia="黑体" w:hAnsi="黑体" w:cs="宋体" w:hint="eastAsia"/>
          <w:sz w:val="32"/>
          <w:szCs w:val="32"/>
        </w:rPr>
        <w:t>15</w:t>
      </w:r>
      <w:r w:rsidRPr="00AE534E">
        <w:rPr>
          <w:rFonts w:ascii="黑体" w:eastAsia="黑体" w:hAnsi="黑体" w:cs="宋体" w:hint="eastAsia"/>
          <w:sz w:val="32"/>
          <w:szCs w:val="32"/>
        </w:rPr>
        <w:t>：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“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兰姨花茶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”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创业团队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参加了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广东省互联网</w:t>
      </w:r>
      <w:r w:rsidRPr="00792934">
        <w:rPr>
          <w:rFonts w:ascii="仿宋_GB2312" w:eastAsia="仿宋_GB2312" w:hAnsi="Times New Roman"/>
          <w:kern w:val="2"/>
          <w:sz w:val="32"/>
          <w:szCs w:val="32"/>
        </w:rPr>
        <w:t>+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青年创业大赛全省总决赛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，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拿到了比赛的最高分</w:t>
      </w:r>
      <w:r w:rsidRPr="00792934">
        <w:rPr>
          <w:rFonts w:ascii="仿宋_GB2312" w:eastAsia="仿宋_GB2312" w:hAnsi="Times New Roman"/>
          <w:kern w:val="2"/>
          <w:sz w:val="32"/>
          <w:szCs w:val="32"/>
        </w:rPr>
        <w:t>76.8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分，斩获比赛特等奖，获得奖金</w:t>
      </w:r>
      <w:r w:rsidRPr="00792934">
        <w:rPr>
          <w:rFonts w:ascii="仿宋_GB2312" w:eastAsia="仿宋_GB2312" w:hAnsi="Times New Roman"/>
          <w:kern w:val="2"/>
          <w:sz w:val="32"/>
          <w:szCs w:val="32"/>
        </w:rPr>
        <w:t>1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万元，创投资金共计</w:t>
      </w:r>
      <w:r w:rsidRPr="00792934">
        <w:rPr>
          <w:rFonts w:ascii="仿宋_GB2312" w:eastAsia="仿宋_GB2312" w:hAnsi="Times New Roman"/>
          <w:kern w:val="2"/>
          <w:sz w:val="32"/>
          <w:szCs w:val="32"/>
        </w:rPr>
        <w:t>70</w:t>
      </w:r>
      <w:r w:rsidRPr="00792934">
        <w:rPr>
          <w:rFonts w:ascii="仿宋_GB2312" w:eastAsia="仿宋_GB2312" w:hAnsi="Times New Roman" w:hint="eastAsia"/>
          <w:kern w:val="2"/>
          <w:sz w:val="32"/>
          <w:szCs w:val="32"/>
        </w:rPr>
        <w:t>万元。</w:t>
      </w:r>
    </w:p>
    <w:p w:rsidR="00EB1342" w:rsidRDefault="00EB1342" w:rsidP="00EB1342">
      <w:pPr>
        <w:tabs>
          <w:tab w:val="left" w:pos="761"/>
        </w:tabs>
        <w:rPr>
          <w:rFonts w:ascii="仿宋_GB2312" w:eastAsia="仿宋_GB2312"/>
          <w:sz w:val="32"/>
          <w:szCs w:val="32"/>
        </w:rPr>
      </w:pPr>
      <w:r>
        <w:rPr>
          <w:szCs w:val="20"/>
        </w:rPr>
        <w:tab/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581650" cy="389572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42" w:rsidRDefault="00EB1342" w:rsidP="00EB1342">
      <w:pPr>
        <w:tabs>
          <w:tab w:val="left" w:pos="761"/>
        </w:tabs>
        <w:rPr>
          <w:rFonts w:ascii="仿宋_GB2312" w:eastAsia="仿宋_GB2312"/>
          <w:sz w:val="32"/>
          <w:szCs w:val="32"/>
        </w:rPr>
      </w:pPr>
    </w:p>
    <w:p w:rsidR="00EB1342" w:rsidRDefault="00EB1342" w:rsidP="00EB1342">
      <w:pPr>
        <w:tabs>
          <w:tab w:val="left" w:pos="761"/>
        </w:tabs>
        <w:rPr>
          <w:szCs w:val="20"/>
        </w:rPr>
      </w:pPr>
    </w:p>
    <w:p w:rsidR="00EB1342" w:rsidRPr="00383A87" w:rsidRDefault="00EB1342" w:rsidP="00EB1342">
      <w:pPr>
        <w:rPr>
          <w:szCs w:val="20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581650" cy="3781425"/>
            <wp:effectExtent l="1905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42" w:rsidRDefault="00EB1342" w:rsidP="00EB1342">
      <w:pPr>
        <w:widowControl/>
        <w:pBdr>
          <w:bottom w:val="single" w:sz="6" w:space="8" w:color="E7E7EB"/>
        </w:pBdr>
        <w:spacing w:after="21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6105525" cy="3467100"/>
            <wp:effectExtent l="19050" t="0" r="9525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342" w:rsidRPr="00A05281" w:rsidRDefault="00EB1342" w:rsidP="00EB1342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楷体" w:eastAsia="楷体" w:hAnsi="楷体"/>
          <w:b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</w:rPr>
        <w:t xml:space="preserve">　</w:t>
      </w:r>
      <w:r w:rsidRPr="00A05281">
        <w:rPr>
          <w:rFonts w:ascii="楷体" w:eastAsia="楷体" w:hAnsi="楷体" w:hint="eastAsia"/>
          <w:b/>
          <w:sz w:val="32"/>
        </w:rPr>
        <w:t xml:space="preserve">　</w:t>
      </w:r>
      <w:r w:rsidRPr="00A05281">
        <w:rPr>
          <w:rFonts w:ascii="楷体" w:eastAsia="楷体" w:hAnsi="楷体" w:hint="eastAsia"/>
          <w:b/>
          <w:kern w:val="2"/>
          <w:sz w:val="32"/>
          <w:szCs w:val="32"/>
        </w:rPr>
        <w:t>（四）提供服务，鼓励学生自主创业</w:t>
      </w:r>
    </w:p>
    <w:p w:rsidR="00EB1342" w:rsidRPr="00D8543A" w:rsidRDefault="00EB1342" w:rsidP="00EB1342">
      <w:pPr>
        <w:pStyle w:val="a5"/>
        <w:shd w:val="clear" w:color="auto" w:fill="FFFFFF"/>
        <w:spacing w:before="0" w:beforeAutospacing="0" w:after="0" w:afterAutospacing="0" w:line="384" w:lineRule="atLeas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 w:rsidRPr="00D8543A"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学院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鼓励学生自主创业，通过各类创业大赛，从技术、经费到咨询服务都建立相应的机制。</w:t>
      </w:r>
      <w:r w:rsidRPr="00D8543A">
        <w:rPr>
          <w:rFonts w:ascii="仿宋_GB2312" w:eastAsia="仿宋_GB2312" w:hAnsi="Times New Roman" w:hint="eastAsia"/>
          <w:kern w:val="2"/>
          <w:sz w:val="32"/>
          <w:szCs w:val="32"/>
        </w:rPr>
        <w:t>2015届毕业生各大类毕业生毕业半年后月收入比2014届平均水平均略有提高。</w:t>
      </w:r>
    </w:p>
    <w:p w:rsidR="00EB1342" w:rsidRDefault="00EB1342" w:rsidP="00EB1342">
      <w:pPr>
        <w:spacing w:afterLines="50" w:line="600" w:lineRule="exac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学院2015届专业大类月收入统计表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1792"/>
        <w:gridCol w:w="2526"/>
        <w:gridCol w:w="1792"/>
      </w:tblGrid>
      <w:tr w:rsidR="00EB1342" w:rsidTr="0089066B">
        <w:trPr>
          <w:trHeight w:val="438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专业大类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月收入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专业大类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月收入</w:t>
            </w:r>
          </w:p>
        </w:tc>
      </w:tr>
      <w:tr w:rsidR="00EB1342" w:rsidTr="0089066B">
        <w:trPr>
          <w:trHeight w:val="430"/>
          <w:jc w:val="center"/>
        </w:trPr>
        <w:tc>
          <w:tcPr>
            <w:tcW w:w="2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财经大类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2173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土建大类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2125</w:t>
            </w:r>
          </w:p>
        </w:tc>
      </w:tr>
      <w:tr w:rsidR="00EB1342" w:rsidTr="0089066B">
        <w:trPr>
          <w:trHeight w:val="430"/>
          <w:jc w:val="center"/>
        </w:trPr>
        <w:tc>
          <w:tcPr>
            <w:tcW w:w="2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电子信息大类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2293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文化教育大类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2112</w:t>
            </w:r>
          </w:p>
        </w:tc>
      </w:tr>
      <w:tr w:rsidR="00EB1342" w:rsidTr="0089066B">
        <w:trPr>
          <w:trHeight w:val="430"/>
          <w:jc w:val="center"/>
        </w:trPr>
        <w:tc>
          <w:tcPr>
            <w:tcW w:w="2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环保、气象与安全大类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2139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艺术设计传媒大类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2063</w:t>
            </w:r>
          </w:p>
        </w:tc>
      </w:tr>
      <w:tr w:rsidR="00EB1342" w:rsidTr="0089066B">
        <w:trPr>
          <w:trHeight w:val="430"/>
          <w:jc w:val="center"/>
        </w:trPr>
        <w:tc>
          <w:tcPr>
            <w:tcW w:w="2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旅游大类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2074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制造大类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1981</w:t>
            </w:r>
          </w:p>
        </w:tc>
      </w:tr>
      <w:tr w:rsidR="00EB1342" w:rsidTr="0089066B">
        <w:trPr>
          <w:trHeight w:val="445"/>
          <w:jc w:val="center"/>
        </w:trPr>
        <w:tc>
          <w:tcPr>
            <w:tcW w:w="2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轻纺食品大类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Cs w:val="21"/>
              </w:rPr>
              <w:t>2360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B1342" w:rsidRPr="00534085" w:rsidRDefault="00EB1342" w:rsidP="0089066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B1342" w:rsidRDefault="00EB1342" w:rsidP="00EB1342">
      <w:pPr>
        <w:spacing w:line="560" w:lineRule="exact"/>
        <w:ind w:firstLineChars="183" w:firstLine="384"/>
      </w:pPr>
    </w:p>
    <w:p w:rsidR="002C75D7" w:rsidRDefault="002C75D7"/>
    <w:sectPr w:rsidR="002C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D7" w:rsidRPr="00392D9C" w:rsidRDefault="002C75D7" w:rsidP="00EB1342">
      <w:pPr>
        <w:rPr>
          <w:szCs w:val="20"/>
        </w:rPr>
      </w:pPr>
      <w:r>
        <w:separator/>
      </w:r>
    </w:p>
  </w:endnote>
  <w:endnote w:type="continuationSeparator" w:id="1">
    <w:p w:rsidR="002C75D7" w:rsidRPr="00392D9C" w:rsidRDefault="002C75D7" w:rsidP="00EB1342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D7" w:rsidRPr="00392D9C" w:rsidRDefault="002C75D7" w:rsidP="00EB1342">
      <w:pPr>
        <w:rPr>
          <w:szCs w:val="20"/>
        </w:rPr>
      </w:pPr>
      <w:r>
        <w:separator/>
      </w:r>
    </w:p>
  </w:footnote>
  <w:footnote w:type="continuationSeparator" w:id="1">
    <w:p w:rsidR="002C75D7" w:rsidRPr="00392D9C" w:rsidRDefault="002C75D7" w:rsidP="00EB1342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342"/>
    <w:rsid w:val="002C75D7"/>
    <w:rsid w:val="00EB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342"/>
    <w:rPr>
      <w:sz w:val="18"/>
      <w:szCs w:val="18"/>
    </w:rPr>
  </w:style>
  <w:style w:type="paragraph" w:styleId="a5">
    <w:name w:val="Normal (Web)"/>
    <w:basedOn w:val="a"/>
    <w:rsid w:val="00EB134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EB13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13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2017-01-08T08:44:00Z</dcterms:created>
  <dcterms:modified xsi:type="dcterms:W3CDTF">2017-01-08T08:44:00Z</dcterms:modified>
</cp:coreProperties>
</file>